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58" w:rsidRDefault="008D19C9" w:rsidP="000A6FC5">
      <w:pPr>
        <w:spacing w:after="0" w:line="240" w:lineRule="auto"/>
        <w:ind w:left="495"/>
        <w:jc w:val="center"/>
        <w:rPr>
          <w:rFonts w:ascii="Times New Roman" w:hAnsi="Times New Roman"/>
          <w:b/>
          <w:bCs/>
          <w:color w:val="030A13"/>
          <w:sz w:val="40"/>
          <w:szCs w:val="40"/>
        </w:rPr>
      </w:pPr>
      <w:r w:rsidRPr="000A6FC5">
        <w:rPr>
          <w:rFonts w:ascii="Times New Roman" w:hAnsi="Times New Roman"/>
          <w:b/>
          <w:bCs/>
          <w:color w:val="030A13"/>
          <w:sz w:val="40"/>
          <w:szCs w:val="40"/>
        </w:rPr>
        <w:t>Title III Immigrant Quiz</w:t>
      </w:r>
    </w:p>
    <w:p w:rsidR="000A6FC5" w:rsidRPr="000A6FC5" w:rsidRDefault="000A6FC5" w:rsidP="000A6FC5">
      <w:pPr>
        <w:spacing w:after="0" w:line="240" w:lineRule="auto"/>
        <w:ind w:left="495"/>
        <w:jc w:val="center"/>
        <w:rPr>
          <w:rFonts w:ascii="Times New Roman" w:hAnsi="Times New Roman"/>
          <w:b/>
          <w:bCs/>
          <w:color w:val="030A13"/>
          <w:sz w:val="40"/>
          <w:szCs w:val="40"/>
        </w:rPr>
      </w:pPr>
    </w:p>
    <w:p w:rsidR="006D5F74" w:rsidRDefault="006D5F74" w:rsidP="000A6FC5">
      <w:pPr>
        <w:spacing w:after="0" w:line="240" w:lineRule="auto"/>
        <w:rPr>
          <w:rFonts w:ascii="Times New Roman" w:hAnsi="Times New Roman"/>
          <w:bCs/>
          <w:color w:val="030A13"/>
          <w:sz w:val="28"/>
          <w:szCs w:val="28"/>
        </w:rPr>
      </w:pPr>
      <w:r w:rsidRPr="000A6FC5">
        <w:rPr>
          <w:rFonts w:ascii="Times New Roman" w:hAnsi="Times New Roman"/>
          <w:b/>
          <w:bCs/>
          <w:color w:val="030A13"/>
          <w:sz w:val="28"/>
          <w:szCs w:val="28"/>
        </w:rPr>
        <w:t>Directions:</w:t>
      </w:r>
      <w:r w:rsidRPr="000A6FC5">
        <w:rPr>
          <w:rFonts w:ascii="Times New Roman" w:hAnsi="Times New Roman"/>
          <w:bCs/>
          <w:color w:val="030A13"/>
          <w:sz w:val="28"/>
          <w:szCs w:val="28"/>
        </w:rPr>
        <w:t xml:space="preserve"> Please indicate whether the statements below are true or false.</w:t>
      </w:r>
      <w:r w:rsidRPr="000A6FC5">
        <w:rPr>
          <w:rFonts w:ascii="Times New Roman" w:hAnsi="Times New Roman"/>
          <w:bCs/>
          <w:color w:val="030A13"/>
          <w:sz w:val="28"/>
          <w:szCs w:val="28"/>
        </w:rPr>
        <w:br/>
      </w:r>
    </w:p>
    <w:p w:rsidR="000A6FC5" w:rsidRPr="000A6FC5" w:rsidRDefault="000A6FC5" w:rsidP="000A6FC5">
      <w:pPr>
        <w:spacing w:after="0" w:line="240" w:lineRule="auto"/>
        <w:rPr>
          <w:rFonts w:ascii="Times New Roman" w:hAnsi="Times New Roman"/>
          <w:bCs/>
          <w:color w:val="030A13"/>
          <w:sz w:val="28"/>
          <w:szCs w:val="28"/>
        </w:rPr>
      </w:pPr>
      <w:bookmarkStart w:id="0" w:name="_GoBack"/>
      <w:bookmarkEnd w:id="0"/>
    </w:p>
    <w:p w:rsidR="008D19C9" w:rsidRDefault="008D19C9" w:rsidP="000A6FC5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rFonts w:ascii="Times New Roman" w:hAnsi="Times New Roman"/>
          <w:color w:val="030A13"/>
          <w:sz w:val="28"/>
          <w:szCs w:val="28"/>
        </w:rPr>
      </w:pPr>
      <w:r w:rsidRPr="000A6FC5">
        <w:rPr>
          <w:rFonts w:ascii="Times New Roman" w:hAnsi="Times New Roman"/>
          <w:color w:val="030A13"/>
          <w:sz w:val="28"/>
          <w:szCs w:val="28"/>
        </w:rPr>
        <w:t>All immigrants under Title III are English language learners.</w:t>
      </w:r>
    </w:p>
    <w:p w:rsidR="000A6FC5" w:rsidRDefault="000A6FC5" w:rsidP="000A6FC5">
      <w:pPr>
        <w:pStyle w:val="ListParagraph"/>
        <w:spacing w:after="0" w:line="240" w:lineRule="auto"/>
        <w:ind w:left="432"/>
        <w:rPr>
          <w:rFonts w:ascii="Times New Roman" w:hAnsi="Times New Roman"/>
          <w:color w:val="030A13"/>
          <w:sz w:val="28"/>
          <w:szCs w:val="28"/>
        </w:rPr>
      </w:pPr>
    </w:p>
    <w:p w:rsidR="000A6FC5" w:rsidRPr="000A6FC5" w:rsidRDefault="000A6FC5" w:rsidP="000A6FC5">
      <w:pPr>
        <w:pStyle w:val="ListParagraph"/>
        <w:spacing w:after="0" w:line="240" w:lineRule="auto"/>
        <w:ind w:left="432"/>
        <w:rPr>
          <w:rFonts w:ascii="Times New Roman" w:hAnsi="Times New Roman"/>
          <w:color w:val="030A13"/>
          <w:sz w:val="28"/>
          <w:szCs w:val="28"/>
        </w:rPr>
      </w:pPr>
    </w:p>
    <w:p w:rsidR="000A3E58" w:rsidRDefault="008D19C9" w:rsidP="000A6FC5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rFonts w:ascii="Times New Roman" w:hAnsi="Times New Roman"/>
          <w:color w:val="030A13"/>
          <w:sz w:val="28"/>
          <w:szCs w:val="28"/>
        </w:rPr>
      </w:pPr>
      <w:r w:rsidRPr="000A6FC5">
        <w:rPr>
          <w:rFonts w:ascii="Times New Roman" w:hAnsi="Times New Roman"/>
          <w:color w:val="030A13"/>
          <w:sz w:val="28"/>
          <w:szCs w:val="28"/>
        </w:rPr>
        <w:t xml:space="preserve">Students born in Puerto Rico </w:t>
      </w:r>
      <w:r w:rsidR="000A2238" w:rsidRPr="000A6FC5">
        <w:rPr>
          <w:rFonts w:ascii="Times New Roman" w:hAnsi="Times New Roman"/>
          <w:color w:val="030A13"/>
          <w:sz w:val="28"/>
          <w:szCs w:val="28"/>
        </w:rPr>
        <w:t xml:space="preserve">may </w:t>
      </w:r>
      <w:r w:rsidRPr="000A6FC5">
        <w:rPr>
          <w:rFonts w:ascii="Times New Roman" w:hAnsi="Times New Roman"/>
          <w:color w:val="030A13"/>
          <w:sz w:val="28"/>
          <w:szCs w:val="28"/>
        </w:rPr>
        <w:t>qualify as immigrants under Title III.</w:t>
      </w:r>
    </w:p>
    <w:p w:rsidR="000A6FC5" w:rsidRDefault="000A6FC5" w:rsidP="000A6FC5">
      <w:pPr>
        <w:pStyle w:val="ListParagraph"/>
        <w:spacing w:after="0" w:line="240" w:lineRule="auto"/>
        <w:ind w:left="432"/>
        <w:rPr>
          <w:rFonts w:ascii="Times New Roman" w:hAnsi="Times New Roman"/>
          <w:color w:val="030A13"/>
          <w:sz w:val="28"/>
          <w:szCs w:val="28"/>
        </w:rPr>
      </w:pPr>
    </w:p>
    <w:p w:rsidR="000A6FC5" w:rsidRPr="000A6FC5" w:rsidRDefault="000A6FC5" w:rsidP="000A6FC5">
      <w:pPr>
        <w:pStyle w:val="ListParagraph"/>
        <w:spacing w:after="0" w:line="240" w:lineRule="auto"/>
        <w:ind w:left="432"/>
        <w:rPr>
          <w:rFonts w:ascii="Times New Roman" w:hAnsi="Times New Roman"/>
          <w:color w:val="030A13"/>
          <w:sz w:val="28"/>
          <w:szCs w:val="28"/>
        </w:rPr>
      </w:pPr>
    </w:p>
    <w:p w:rsidR="008D19C9" w:rsidRDefault="000A2238" w:rsidP="000A6FC5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rFonts w:ascii="Times New Roman" w:hAnsi="Times New Roman"/>
          <w:color w:val="030A13"/>
          <w:sz w:val="28"/>
          <w:szCs w:val="28"/>
        </w:rPr>
      </w:pPr>
      <w:r w:rsidRPr="000A6FC5">
        <w:rPr>
          <w:rFonts w:ascii="Times New Roman" w:hAnsi="Times New Roman"/>
          <w:color w:val="030A13"/>
          <w:sz w:val="28"/>
          <w:szCs w:val="28"/>
        </w:rPr>
        <w:t>Students born in a United States territory may qualify as immigrants under</w:t>
      </w:r>
      <w:r w:rsidR="000A6FC5" w:rsidRPr="000A6FC5">
        <w:rPr>
          <w:rFonts w:ascii="Times New Roman" w:hAnsi="Times New Roman"/>
          <w:color w:val="030A13"/>
          <w:sz w:val="28"/>
          <w:szCs w:val="28"/>
        </w:rPr>
        <w:t xml:space="preserve"> </w:t>
      </w:r>
      <w:r w:rsidR="000A6FC5">
        <w:rPr>
          <w:rFonts w:ascii="Times New Roman" w:hAnsi="Times New Roman"/>
          <w:color w:val="030A13"/>
          <w:sz w:val="28"/>
          <w:szCs w:val="28"/>
        </w:rPr>
        <w:t>T</w:t>
      </w:r>
      <w:r w:rsidRPr="000A6FC5">
        <w:rPr>
          <w:rFonts w:ascii="Times New Roman" w:hAnsi="Times New Roman"/>
          <w:color w:val="030A13"/>
          <w:sz w:val="28"/>
          <w:szCs w:val="28"/>
        </w:rPr>
        <w:t>itle III.</w:t>
      </w:r>
    </w:p>
    <w:p w:rsidR="000A6FC5" w:rsidRDefault="000A6FC5" w:rsidP="000A6FC5">
      <w:pPr>
        <w:pStyle w:val="ListParagraph"/>
        <w:spacing w:after="0" w:line="240" w:lineRule="auto"/>
        <w:ind w:left="432"/>
        <w:rPr>
          <w:rFonts w:ascii="Times New Roman" w:hAnsi="Times New Roman"/>
          <w:color w:val="030A13"/>
          <w:sz w:val="28"/>
          <w:szCs w:val="28"/>
        </w:rPr>
      </w:pPr>
    </w:p>
    <w:p w:rsidR="000A6FC5" w:rsidRPr="000A6FC5" w:rsidRDefault="000A6FC5" w:rsidP="000A6FC5">
      <w:pPr>
        <w:pStyle w:val="ListParagraph"/>
        <w:spacing w:after="0" w:line="240" w:lineRule="auto"/>
        <w:ind w:left="432"/>
        <w:rPr>
          <w:rFonts w:ascii="Times New Roman" w:hAnsi="Times New Roman"/>
          <w:color w:val="030A13"/>
          <w:sz w:val="28"/>
          <w:szCs w:val="28"/>
        </w:rPr>
      </w:pPr>
    </w:p>
    <w:p w:rsidR="009F6EF6" w:rsidRDefault="000A2238" w:rsidP="000A6FC5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rFonts w:ascii="Times New Roman" w:hAnsi="Times New Roman"/>
          <w:color w:val="030A13"/>
          <w:sz w:val="28"/>
          <w:szCs w:val="28"/>
        </w:rPr>
      </w:pPr>
      <w:r w:rsidRPr="000A6FC5">
        <w:rPr>
          <w:rFonts w:ascii="Times New Roman" w:hAnsi="Times New Roman"/>
          <w:color w:val="030A13"/>
          <w:sz w:val="28"/>
          <w:szCs w:val="28"/>
        </w:rPr>
        <w:t xml:space="preserve">Students born to United States military personnel </w:t>
      </w:r>
      <w:r w:rsidR="000A6FC5" w:rsidRPr="000A6FC5">
        <w:rPr>
          <w:rFonts w:ascii="Times New Roman" w:hAnsi="Times New Roman"/>
          <w:color w:val="030A13"/>
          <w:sz w:val="28"/>
          <w:szCs w:val="28"/>
        </w:rPr>
        <w:t>may qualify as immigrants under</w:t>
      </w:r>
      <w:r w:rsidR="000A6FC5">
        <w:rPr>
          <w:rFonts w:ascii="Times New Roman" w:hAnsi="Times New Roman"/>
          <w:color w:val="030A13"/>
          <w:sz w:val="28"/>
          <w:szCs w:val="28"/>
        </w:rPr>
        <w:t xml:space="preserve"> </w:t>
      </w:r>
      <w:r w:rsidRPr="000A6FC5">
        <w:rPr>
          <w:rFonts w:ascii="Times New Roman" w:hAnsi="Times New Roman"/>
          <w:color w:val="030A13"/>
          <w:sz w:val="28"/>
          <w:szCs w:val="28"/>
        </w:rPr>
        <w:t>Title III.</w:t>
      </w:r>
    </w:p>
    <w:p w:rsidR="000A6FC5" w:rsidRDefault="000A6FC5" w:rsidP="000A6FC5">
      <w:pPr>
        <w:pStyle w:val="ListParagraph"/>
        <w:spacing w:after="0" w:line="240" w:lineRule="auto"/>
        <w:ind w:left="432"/>
        <w:rPr>
          <w:rFonts w:ascii="Times New Roman" w:hAnsi="Times New Roman"/>
          <w:color w:val="030A13"/>
          <w:sz w:val="28"/>
          <w:szCs w:val="28"/>
        </w:rPr>
      </w:pPr>
    </w:p>
    <w:p w:rsidR="000A6FC5" w:rsidRPr="000A6FC5" w:rsidRDefault="000A6FC5" w:rsidP="000A6FC5">
      <w:pPr>
        <w:pStyle w:val="ListParagraph"/>
        <w:spacing w:after="0" w:line="240" w:lineRule="auto"/>
        <w:ind w:left="432"/>
        <w:rPr>
          <w:rFonts w:ascii="Times New Roman" w:hAnsi="Times New Roman"/>
          <w:color w:val="030A13"/>
          <w:sz w:val="28"/>
          <w:szCs w:val="28"/>
        </w:rPr>
      </w:pPr>
    </w:p>
    <w:p w:rsidR="009F6EF6" w:rsidRDefault="000A2238" w:rsidP="000A6FC5">
      <w:pPr>
        <w:pStyle w:val="ListParagraph"/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Times New Roman" w:hAnsi="Times New Roman"/>
          <w:color w:val="030A13"/>
          <w:sz w:val="28"/>
          <w:szCs w:val="28"/>
        </w:rPr>
      </w:pPr>
      <w:r w:rsidRPr="000A6FC5">
        <w:rPr>
          <w:rFonts w:ascii="Times New Roman" w:hAnsi="Times New Roman"/>
          <w:color w:val="030A13"/>
          <w:sz w:val="28"/>
          <w:szCs w:val="28"/>
        </w:rPr>
        <w:t>Students born outside the United States and adopted by United States citizens may qualify as immigrants under Title III.</w:t>
      </w:r>
    </w:p>
    <w:p w:rsidR="000A6FC5" w:rsidRDefault="000A6FC5" w:rsidP="000A6FC5">
      <w:pPr>
        <w:pStyle w:val="ListParagraph"/>
        <w:spacing w:after="0" w:line="240" w:lineRule="auto"/>
        <w:ind w:left="432"/>
        <w:textAlignment w:val="baseline"/>
        <w:rPr>
          <w:rFonts w:ascii="Times New Roman" w:hAnsi="Times New Roman"/>
          <w:color w:val="030A13"/>
          <w:sz w:val="28"/>
          <w:szCs w:val="28"/>
        </w:rPr>
      </w:pPr>
    </w:p>
    <w:p w:rsidR="000A6FC5" w:rsidRPr="000A6FC5" w:rsidRDefault="000A6FC5" w:rsidP="000A6FC5">
      <w:pPr>
        <w:pStyle w:val="ListParagraph"/>
        <w:spacing w:after="0" w:line="240" w:lineRule="auto"/>
        <w:ind w:left="432"/>
        <w:textAlignment w:val="baseline"/>
        <w:rPr>
          <w:rFonts w:ascii="Times New Roman" w:hAnsi="Times New Roman"/>
          <w:color w:val="030A13"/>
          <w:sz w:val="28"/>
          <w:szCs w:val="28"/>
        </w:rPr>
      </w:pPr>
    </w:p>
    <w:p w:rsidR="009F6EF6" w:rsidRDefault="006D5F74" w:rsidP="000A6FC5">
      <w:pPr>
        <w:pStyle w:val="ListParagraph"/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Times New Roman" w:hAnsi="Times New Roman"/>
          <w:sz w:val="28"/>
          <w:szCs w:val="28"/>
        </w:rPr>
      </w:pPr>
      <w:r w:rsidRPr="000A6FC5">
        <w:rPr>
          <w:rFonts w:ascii="Times New Roman" w:hAnsi="Times New Roman"/>
          <w:sz w:val="28"/>
          <w:szCs w:val="28"/>
        </w:rPr>
        <w:t>Districts qualify for Title III immigrant funds based solely on their total number of immigrants.</w:t>
      </w:r>
    </w:p>
    <w:p w:rsidR="000A6FC5" w:rsidRDefault="000A6FC5" w:rsidP="000A6FC5">
      <w:pPr>
        <w:pStyle w:val="ListParagraph"/>
        <w:spacing w:after="0" w:line="240" w:lineRule="auto"/>
        <w:ind w:left="432"/>
        <w:textAlignment w:val="baseline"/>
        <w:rPr>
          <w:rFonts w:ascii="Times New Roman" w:hAnsi="Times New Roman"/>
          <w:sz w:val="28"/>
          <w:szCs w:val="28"/>
        </w:rPr>
      </w:pPr>
    </w:p>
    <w:p w:rsidR="000A6FC5" w:rsidRPr="000A6FC5" w:rsidRDefault="000A6FC5" w:rsidP="000A6FC5">
      <w:pPr>
        <w:pStyle w:val="ListParagraph"/>
        <w:spacing w:after="0" w:line="240" w:lineRule="auto"/>
        <w:ind w:left="432"/>
        <w:textAlignment w:val="baseline"/>
        <w:rPr>
          <w:rFonts w:ascii="Times New Roman" w:hAnsi="Times New Roman"/>
          <w:sz w:val="28"/>
          <w:szCs w:val="28"/>
        </w:rPr>
      </w:pPr>
    </w:p>
    <w:p w:rsidR="009F6EF6" w:rsidRPr="000A6FC5" w:rsidRDefault="006D5F74" w:rsidP="000A6FC5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sz w:val="28"/>
          <w:szCs w:val="28"/>
        </w:rPr>
      </w:pPr>
      <w:r w:rsidRPr="000A6FC5">
        <w:rPr>
          <w:rFonts w:ascii="Times New Roman" w:hAnsi="Times New Roman"/>
          <w:color w:val="030A13"/>
          <w:sz w:val="28"/>
          <w:szCs w:val="28"/>
        </w:rPr>
        <w:t xml:space="preserve">A student may qualify as an immigrant under </w:t>
      </w:r>
      <w:r w:rsidR="009F6EF6" w:rsidRPr="000A6FC5">
        <w:rPr>
          <w:rFonts w:ascii="Times New Roman" w:hAnsi="Times New Roman"/>
          <w:color w:val="030A13"/>
          <w:sz w:val="28"/>
          <w:szCs w:val="28"/>
        </w:rPr>
        <w:t>Title III for more than 3 years.</w:t>
      </w:r>
    </w:p>
    <w:p w:rsidR="000A6FC5" w:rsidRDefault="000A6FC5" w:rsidP="000A6FC5">
      <w:pPr>
        <w:pStyle w:val="ListParagraph"/>
        <w:spacing w:after="0" w:line="240" w:lineRule="auto"/>
        <w:ind w:left="432"/>
        <w:rPr>
          <w:sz w:val="28"/>
          <w:szCs w:val="28"/>
        </w:rPr>
      </w:pPr>
    </w:p>
    <w:p w:rsidR="000A6FC5" w:rsidRPr="000A6FC5" w:rsidRDefault="000A6FC5" w:rsidP="000A6FC5">
      <w:pPr>
        <w:pStyle w:val="ListParagraph"/>
        <w:spacing w:after="0" w:line="240" w:lineRule="auto"/>
        <w:ind w:left="432"/>
        <w:rPr>
          <w:sz w:val="28"/>
          <w:szCs w:val="28"/>
        </w:rPr>
      </w:pPr>
    </w:p>
    <w:p w:rsidR="000A6FC5" w:rsidRPr="000A6FC5" w:rsidRDefault="009F6EF6" w:rsidP="000A6FC5">
      <w:pPr>
        <w:pStyle w:val="ListParagraph"/>
        <w:numPr>
          <w:ilvl w:val="0"/>
          <w:numId w:val="2"/>
        </w:numPr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  <w:r w:rsidRPr="000A6FC5">
        <w:rPr>
          <w:rFonts w:ascii="Times New Roman" w:hAnsi="Times New Roman"/>
          <w:sz w:val="28"/>
          <w:szCs w:val="28"/>
        </w:rPr>
        <w:t xml:space="preserve">States may designate up to one-third of their Title III funds </w:t>
      </w:r>
      <w:r w:rsidR="005F6907" w:rsidRPr="000A6FC5">
        <w:rPr>
          <w:rFonts w:ascii="Times New Roman" w:hAnsi="Times New Roman"/>
          <w:sz w:val="28"/>
          <w:szCs w:val="28"/>
        </w:rPr>
        <w:t>as</w:t>
      </w:r>
      <w:r w:rsidRPr="000A6FC5">
        <w:rPr>
          <w:rFonts w:ascii="Times New Roman" w:hAnsi="Times New Roman"/>
          <w:sz w:val="28"/>
          <w:szCs w:val="28"/>
        </w:rPr>
        <w:t xml:space="preserve"> immigrant funds to qualifying districts.</w:t>
      </w:r>
    </w:p>
    <w:sectPr w:rsidR="000A6FC5" w:rsidRPr="000A6FC5" w:rsidSect="00B9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34B"/>
    <w:multiLevelType w:val="hybridMultilevel"/>
    <w:tmpl w:val="BC56E56A"/>
    <w:lvl w:ilvl="0" w:tplc="C1A8F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1093"/>
    <w:multiLevelType w:val="multilevel"/>
    <w:tmpl w:val="B56ED8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58"/>
    <w:rsid w:val="00022D7E"/>
    <w:rsid w:val="000A2238"/>
    <w:rsid w:val="000A3E58"/>
    <w:rsid w:val="000A6FC5"/>
    <w:rsid w:val="00425903"/>
    <w:rsid w:val="005F6907"/>
    <w:rsid w:val="006D5F74"/>
    <w:rsid w:val="008D19C9"/>
    <w:rsid w:val="009F6EF6"/>
    <w:rsid w:val="00B83AE3"/>
    <w:rsid w:val="00B94411"/>
    <w:rsid w:val="00E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5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5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Eplin, Chane</dc:creator>
  <cp:lastModifiedBy>Collins, Sonya</cp:lastModifiedBy>
  <cp:revision>2</cp:revision>
  <cp:lastPrinted>2015-04-02T13:00:00Z</cp:lastPrinted>
  <dcterms:created xsi:type="dcterms:W3CDTF">2015-05-01T14:18:00Z</dcterms:created>
  <dcterms:modified xsi:type="dcterms:W3CDTF">2015-05-01T14:18:00Z</dcterms:modified>
</cp:coreProperties>
</file>