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562AB6EF" w:rsidR="00E43580" w:rsidRPr="00A67067" w:rsidRDefault="003D6A8D" w:rsidP="006F57AB">
      <w:pPr>
        <w:rPr>
          <w:rFonts w:cstheme="minorHAnsi"/>
          <w:b/>
          <w:bCs/>
          <w:sz w:val="24"/>
          <w:szCs w:val="24"/>
        </w:rPr>
      </w:pPr>
      <w:r w:rsidRPr="00A67067">
        <w:rPr>
          <w:rFonts w:cstheme="minorHAnsi"/>
          <w:b/>
          <w:bCs/>
          <w:sz w:val="24"/>
          <w:szCs w:val="24"/>
        </w:rPr>
        <w:t>Version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750"/>
        <w:gridCol w:w="580"/>
        <w:gridCol w:w="560"/>
      </w:tblGrid>
      <w:tr w:rsidR="003D6A8D" w:rsidRPr="00A67067" w14:paraId="53FD2F0D" w14:textId="77777777" w:rsidTr="003D6A8D">
        <w:tc>
          <w:tcPr>
            <w:tcW w:w="445" w:type="dxa"/>
          </w:tcPr>
          <w:p w14:paraId="6EC49A4D" w14:textId="3EA7F2BB" w:rsidR="003D6A8D" w:rsidRPr="00A67067" w:rsidRDefault="003D6A8D" w:rsidP="006F57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7067"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765" w:type="dxa"/>
          </w:tcPr>
          <w:p w14:paraId="32110113" w14:textId="20F193EC" w:rsidR="003D6A8D" w:rsidRPr="00A67067" w:rsidRDefault="003D6A8D" w:rsidP="006F57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7067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0" w:type="dxa"/>
            <w:vAlign w:val="center"/>
          </w:tcPr>
          <w:p w14:paraId="51630FBE" w14:textId="67EAEBD8" w:rsidR="003D6A8D" w:rsidRPr="00A67067" w:rsidRDefault="003D6A8D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67067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60" w:type="dxa"/>
            <w:vAlign w:val="center"/>
          </w:tcPr>
          <w:p w14:paraId="605FBDB2" w14:textId="11790D51" w:rsidR="003D6A8D" w:rsidRPr="00A67067" w:rsidRDefault="003D6A8D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67067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3D6A8D" w:rsidRPr="00A67067" w14:paraId="30FFF1CD" w14:textId="77777777" w:rsidTr="003D6A8D">
        <w:tc>
          <w:tcPr>
            <w:tcW w:w="445" w:type="dxa"/>
          </w:tcPr>
          <w:p w14:paraId="1847019A" w14:textId="4C17BA0A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65" w:type="dxa"/>
          </w:tcPr>
          <w:p w14:paraId="3302FA50" w14:textId="4F44DCDF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May an LEA set a deadline for private school officials to indicate their intent to participate? </w:t>
            </w:r>
          </w:p>
        </w:tc>
        <w:tc>
          <w:tcPr>
            <w:tcW w:w="580" w:type="dxa"/>
            <w:vAlign w:val="center"/>
          </w:tcPr>
          <w:p w14:paraId="14499AD1" w14:textId="01782DFB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6C50FE7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710619C3" w14:textId="77777777" w:rsidTr="003D6A8D">
        <w:tc>
          <w:tcPr>
            <w:tcW w:w="445" w:type="dxa"/>
          </w:tcPr>
          <w:p w14:paraId="02FD5F92" w14:textId="4548DDC3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65" w:type="dxa"/>
          </w:tcPr>
          <w:p w14:paraId="65EC19FD" w14:textId="65C085AA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Is there a specific time by which an LEA must obtain the signature of appropriate private school officials regarding written affirmation/results of agreement?</w:t>
            </w:r>
          </w:p>
        </w:tc>
        <w:tc>
          <w:tcPr>
            <w:tcW w:w="580" w:type="dxa"/>
            <w:vAlign w:val="center"/>
          </w:tcPr>
          <w:p w14:paraId="2DADFAEB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67FD474" w14:textId="7A88BA11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3A9F796E" w14:textId="77777777" w:rsidTr="003D6A8D">
        <w:tc>
          <w:tcPr>
            <w:tcW w:w="445" w:type="dxa"/>
          </w:tcPr>
          <w:p w14:paraId="6341E30A" w14:textId="17704A4C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65" w:type="dxa"/>
          </w:tcPr>
          <w:p w14:paraId="121753D1" w14:textId="02F48D71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May an LEA reserve </w:t>
            </w:r>
            <w:proofErr w:type="gramStart"/>
            <w:r w:rsidRPr="00A67067">
              <w:rPr>
                <w:rFonts w:cstheme="minorHAnsi"/>
                <w:sz w:val="24"/>
                <w:szCs w:val="24"/>
              </w:rPr>
              <w:t>funds</w:t>
            </w:r>
            <w:proofErr w:type="gramEnd"/>
            <w:r w:rsidRPr="00A67067">
              <w:rPr>
                <w:rFonts w:cstheme="minorHAnsi"/>
                <w:sz w:val="24"/>
                <w:szCs w:val="24"/>
              </w:rPr>
              <w:t xml:space="preserve"> off the top of its Title I allocation before it determines the proportional share for equitable services? </w:t>
            </w:r>
          </w:p>
        </w:tc>
        <w:tc>
          <w:tcPr>
            <w:tcW w:w="580" w:type="dxa"/>
            <w:vAlign w:val="center"/>
          </w:tcPr>
          <w:p w14:paraId="23F723B6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5B21CC17" w14:textId="6A570DBE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6325FC63" w14:textId="77777777" w:rsidTr="003D6A8D">
        <w:tc>
          <w:tcPr>
            <w:tcW w:w="445" w:type="dxa"/>
          </w:tcPr>
          <w:p w14:paraId="00BDE50E" w14:textId="49DF11E3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65" w:type="dxa"/>
          </w:tcPr>
          <w:p w14:paraId="13023A18" w14:textId="3EC34C6C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May an LEA use more than one method of collecting poverty data on private school children?</w:t>
            </w:r>
          </w:p>
        </w:tc>
        <w:tc>
          <w:tcPr>
            <w:tcW w:w="580" w:type="dxa"/>
            <w:vAlign w:val="center"/>
          </w:tcPr>
          <w:p w14:paraId="577B68FC" w14:textId="28B7293C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4776337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770DF184" w14:textId="77777777" w:rsidTr="003D6A8D">
        <w:tc>
          <w:tcPr>
            <w:tcW w:w="445" w:type="dxa"/>
          </w:tcPr>
          <w:p w14:paraId="44F1439B" w14:textId="0DBE07DC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65" w:type="dxa"/>
          </w:tcPr>
          <w:p w14:paraId="43503FC6" w14:textId="05D96EB1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80" w:type="dxa"/>
            <w:vAlign w:val="center"/>
          </w:tcPr>
          <w:p w14:paraId="78AB78A6" w14:textId="15B5BC44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54083D2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6E8D1E6C" w14:textId="77777777" w:rsidTr="003D6A8D">
        <w:tc>
          <w:tcPr>
            <w:tcW w:w="445" w:type="dxa"/>
          </w:tcPr>
          <w:p w14:paraId="02F16547" w14:textId="4E4046F5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65" w:type="dxa"/>
          </w:tcPr>
          <w:p w14:paraId="3FDE94E7" w14:textId="0BE73BA4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May an LEA, after timely and meaningful consultation, retain funds in a program from which it transfers? </w:t>
            </w:r>
          </w:p>
        </w:tc>
        <w:tc>
          <w:tcPr>
            <w:tcW w:w="580" w:type="dxa"/>
            <w:vAlign w:val="center"/>
          </w:tcPr>
          <w:p w14:paraId="5903377C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B747A85" w14:textId="78042B88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28231F47" w14:textId="77777777" w:rsidTr="003D6A8D">
        <w:tc>
          <w:tcPr>
            <w:tcW w:w="445" w:type="dxa"/>
          </w:tcPr>
          <w:p w14:paraId="4D3E7D9A" w14:textId="12EEFC26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65" w:type="dxa"/>
          </w:tcPr>
          <w:p w14:paraId="36D51AD5" w14:textId="275EEEA5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May an LEA impose reasonable deadlines on private school officials to facilitate meeting the obligation of funds requirement in ESEA section 1117(a)(4)(B)? </w:t>
            </w:r>
          </w:p>
        </w:tc>
        <w:tc>
          <w:tcPr>
            <w:tcW w:w="580" w:type="dxa"/>
            <w:vAlign w:val="center"/>
          </w:tcPr>
          <w:p w14:paraId="28733220" w14:textId="5306EE66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656B9CF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5A85E236" w14:textId="77777777" w:rsidTr="003D6A8D">
        <w:tc>
          <w:tcPr>
            <w:tcW w:w="445" w:type="dxa"/>
          </w:tcPr>
          <w:p w14:paraId="55F5F53F" w14:textId="754BFACB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65" w:type="dxa"/>
          </w:tcPr>
          <w:p w14:paraId="6673C1E7" w14:textId="632375D4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Is an LEA required to provide private school officials with the amount of funds available for equitable services for private school students in a specific private school or pool of schools? </w:t>
            </w:r>
          </w:p>
        </w:tc>
        <w:tc>
          <w:tcPr>
            <w:tcW w:w="580" w:type="dxa"/>
            <w:vAlign w:val="center"/>
          </w:tcPr>
          <w:p w14:paraId="01E2B654" w14:textId="4BF4B1C5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1796E35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549E96A0" w14:textId="77777777" w:rsidTr="003D6A8D">
        <w:tc>
          <w:tcPr>
            <w:tcW w:w="445" w:type="dxa"/>
          </w:tcPr>
          <w:p w14:paraId="6F8B1E99" w14:textId="7EE13866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65" w:type="dxa"/>
          </w:tcPr>
          <w:p w14:paraId="2EBF2327" w14:textId="7263BD2C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For a Title I classroom in a private school, may Title I funds be used to purchase furniture?</w:t>
            </w:r>
          </w:p>
        </w:tc>
        <w:tc>
          <w:tcPr>
            <w:tcW w:w="580" w:type="dxa"/>
            <w:vAlign w:val="center"/>
          </w:tcPr>
          <w:p w14:paraId="75B46422" w14:textId="0554AFEE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4726BCE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5A454A31" w14:textId="77777777" w:rsidTr="003D6A8D">
        <w:tc>
          <w:tcPr>
            <w:tcW w:w="445" w:type="dxa"/>
          </w:tcPr>
          <w:p w14:paraId="6F35AB5B" w14:textId="565FDBB4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65" w:type="dxa"/>
          </w:tcPr>
          <w:p w14:paraId="79E0FA9D" w14:textId="37CA78A1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To meet the equitable services requirements under Title I, may an LEA just provide a private school with instructional materials and supplies paid for with Title I funds? </w:t>
            </w:r>
          </w:p>
        </w:tc>
        <w:tc>
          <w:tcPr>
            <w:tcW w:w="580" w:type="dxa"/>
            <w:vAlign w:val="center"/>
          </w:tcPr>
          <w:p w14:paraId="46FB465B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0C6EB80" w14:textId="1CEDFD61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420C7B6A" w14:textId="77777777" w:rsidTr="003D6A8D">
        <w:tc>
          <w:tcPr>
            <w:tcW w:w="445" w:type="dxa"/>
          </w:tcPr>
          <w:p w14:paraId="603274A7" w14:textId="206E13D3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765" w:type="dxa"/>
          </w:tcPr>
          <w:p w14:paraId="0F2040F2" w14:textId="6D9CE127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May an LEA contract with a religious organization to provide equitable services? </w:t>
            </w:r>
          </w:p>
        </w:tc>
        <w:tc>
          <w:tcPr>
            <w:tcW w:w="580" w:type="dxa"/>
            <w:vAlign w:val="center"/>
          </w:tcPr>
          <w:p w14:paraId="63684B3E" w14:textId="711E2363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31B86BB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5714419E" w14:textId="77777777" w:rsidTr="003D6A8D">
        <w:tc>
          <w:tcPr>
            <w:tcW w:w="445" w:type="dxa"/>
          </w:tcPr>
          <w:p w14:paraId="00586D51" w14:textId="77BCC249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765" w:type="dxa"/>
          </w:tcPr>
          <w:p w14:paraId="7ECB83AA" w14:textId="00AF1D52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May an LEA provide services and activities, such as professional development, to staff employed by an LEA who provide equitable services? </w:t>
            </w:r>
          </w:p>
        </w:tc>
        <w:tc>
          <w:tcPr>
            <w:tcW w:w="580" w:type="dxa"/>
            <w:vAlign w:val="center"/>
          </w:tcPr>
          <w:p w14:paraId="60870618" w14:textId="2C40932A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701B1F1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A8D" w:rsidRPr="00A67067" w14:paraId="08A53FB0" w14:textId="77777777" w:rsidTr="003D6A8D">
        <w:tc>
          <w:tcPr>
            <w:tcW w:w="445" w:type="dxa"/>
          </w:tcPr>
          <w:p w14:paraId="02CBCF03" w14:textId="197C547A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765" w:type="dxa"/>
          </w:tcPr>
          <w:p w14:paraId="3F2626C9" w14:textId="4B0D10B5" w:rsidR="003D6A8D" w:rsidRPr="00A67067" w:rsidRDefault="003D6A8D" w:rsidP="00E40A84">
            <w:pPr>
              <w:rPr>
                <w:rFonts w:cstheme="minorHAnsi"/>
                <w:sz w:val="24"/>
                <w:szCs w:val="24"/>
              </w:rPr>
            </w:pPr>
            <w:r w:rsidRPr="00A67067">
              <w:rPr>
                <w:rFonts w:cstheme="minorHAnsi"/>
                <w:sz w:val="24"/>
                <w:szCs w:val="24"/>
              </w:rPr>
              <w:t xml:space="preserve">May Title I funds be used to assess private school children? </w:t>
            </w:r>
          </w:p>
        </w:tc>
        <w:tc>
          <w:tcPr>
            <w:tcW w:w="580" w:type="dxa"/>
            <w:vAlign w:val="center"/>
          </w:tcPr>
          <w:p w14:paraId="35AAC570" w14:textId="445A7206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3651A0C" w14:textId="77777777" w:rsidR="003D6A8D" w:rsidRPr="00A67067" w:rsidRDefault="003D6A8D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A83FFA8" w14:textId="77777777" w:rsidR="00E43580" w:rsidRPr="00A67067" w:rsidRDefault="00E43580" w:rsidP="006F57AB">
      <w:pPr>
        <w:rPr>
          <w:rFonts w:cstheme="minorHAnsi"/>
          <w:sz w:val="24"/>
          <w:szCs w:val="24"/>
        </w:rPr>
      </w:pPr>
    </w:p>
    <w:sectPr w:rsidR="00E43580" w:rsidRPr="00A6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3D2CCA"/>
    <w:rsid w:val="003D6A8D"/>
    <w:rsid w:val="00497F91"/>
    <w:rsid w:val="004C5677"/>
    <w:rsid w:val="005F7771"/>
    <w:rsid w:val="00664AA7"/>
    <w:rsid w:val="006D19A5"/>
    <w:rsid w:val="006F57AB"/>
    <w:rsid w:val="009A2FDD"/>
    <w:rsid w:val="00A67067"/>
    <w:rsid w:val="00AA4F42"/>
    <w:rsid w:val="00B2521C"/>
    <w:rsid w:val="00B327B2"/>
    <w:rsid w:val="00D8727C"/>
    <w:rsid w:val="00E40A84"/>
    <w:rsid w:val="00E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5</cp:revision>
  <dcterms:created xsi:type="dcterms:W3CDTF">2022-09-10T18:34:00Z</dcterms:created>
  <dcterms:modified xsi:type="dcterms:W3CDTF">2022-09-10T18:41:00Z</dcterms:modified>
</cp:coreProperties>
</file>